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12E6C" w:rsidRPr="00912E6C" w:rsidRDefault="00912E6C" w:rsidP="00912E6C">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912E6C">
        <w:rPr>
          <w:rFonts w:ascii="Times New Roman" w:eastAsia="Times New Roman" w:hAnsi="Times New Roman" w:cs="Times New Roman"/>
          <w:b/>
          <w:bCs/>
          <w:kern w:val="36"/>
          <w:sz w:val="48"/>
          <w:szCs w:val="48"/>
          <w14:ligatures w14:val="none"/>
        </w:rPr>
        <w:t>IDENTIFICATION DISCS IN WW1</w:t>
      </w:r>
    </w:p>
    <w:p w:rsidR="00912E6C" w:rsidRPr="00912E6C" w:rsidRDefault="00912E6C" w:rsidP="00912E6C">
      <w:pPr>
        <w:rPr>
          <w:rFonts w:ascii="Times New Roman" w:eastAsia="Times New Roman" w:hAnsi="Times New Roman" w:cs="Times New Roman"/>
          <w:kern w:val="0"/>
          <w14:ligatures w14:val="none"/>
        </w:rPr>
      </w:pPr>
      <w:r w:rsidRPr="00912E6C">
        <w:rPr>
          <w:rFonts w:ascii="Times New Roman" w:eastAsia="Times New Roman" w:hAnsi="Times New Roman" w:cs="Times New Roman"/>
          <w:kern w:val="0"/>
          <w14:ligatures w14:val="none"/>
        </w:rPr>
        <w:t xml:space="preserve">August 1, 2015 </w:t>
      </w:r>
    </w:p>
    <w:p w:rsidR="00912E6C" w:rsidRPr="00912E6C" w:rsidRDefault="00912E6C" w:rsidP="00912E6C">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(Source: Royal Montreal Regiment Foundation)</w:t>
      </w:r>
    </w:p>
    <w:p w:rsidR="00912E6C" w:rsidRPr="00912E6C" w:rsidRDefault="00912E6C" w:rsidP="00912E6C">
      <w:pPr>
        <w:spacing w:before="100" w:beforeAutospacing="1" w:after="100" w:afterAutospacing="1"/>
        <w:jc w:val="center"/>
        <w:rPr>
          <w:rFonts w:ascii="Times New Roman" w:eastAsia="Times New Roman" w:hAnsi="Times New Roman" w:cs="Times New Roman"/>
          <w:kern w:val="0"/>
          <w14:ligatures w14:val="none"/>
        </w:rPr>
      </w:pPr>
      <w:r w:rsidRPr="00912E6C">
        <w:rPr>
          <w:rFonts w:ascii="Times New Roman" w:eastAsia="Times New Roman" w:hAnsi="Times New Roman" w:cs="Times New Roman"/>
          <w:i/>
          <w:iCs/>
          <w:kern w:val="0"/>
          <w14:ligatures w14:val="none"/>
        </w:rPr>
        <w:t>Sunday, August 1, 1915</w:t>
      </w:r>
    </w:p>
    <w:p w:rsidR="00912E6C" w:rsidRPr="00912E6C" w:rsidRDefault="00912E6C" w:rsidP="00912E6C">
      <w:pPr>
        <w:spacing w:before="100" w:beforeAutospacing="1" w:after="100" w:afterAutospacing="1"/>
        <w:jc w:val="center"/>
        <w:rPr>
          <w:rFonts w:ascii="Times New Roman" w:eastAsia="Times New Roman" w:hAnsi="Times New Roman" w:cs="Times New Roman"/>
          <w:kern w:val="0"/>
          <w14:ligatures w14:val="none"/>
        </w:rPr>
      </w:pPr>
      <w:r w:rsidRPr="00912E6C">
        <w:rPr>
          <w:rFonts w:ascii="Times New Roman" w:eastAsia="Times New Roman" w:hAnsi="Times New Roman" w:cs="Times New Roman"/>
          <w:b/>
          <w:bCs/>
          <w:kern w:val="0"/>
          <w14:ligatures w14:val="none"/>
        </w:rPr>
        <w:t>Trenches – </w:t>
      </w:r>
      <w:proofErr w:type="spellStart"/>
      <w:r w:rsidRPr="00912E6C">
        <w:rPr>
          <w:rFonts w:ascii="Times New Roman" w:eastAsia="Times New Roman" w:hAnsi="Times New Roman" w:cs="Times New Roman"/>
          <w:b/>
          <w:bCs/>
          <w:kern w:val="0"/>
          <w14:ligatures w14:val="none"/>
        </w:rPr>
        <w:t>Ploegsteert</w:t>
      </w:r>
      <w:proofErr w:type="spellEnd"/>
    </w:p>
    <w:p w:rsidR="00912E6C" w:rsidRPr="00912E6C" w:rsidRDefault="00912E6C" w:rsidP="00912E6C">
      <w:pPr>
        <w:spacing w:before="100" w:beforeAutospacing="1" w:after="100" w:afterAutospacing="1"/>
        <w:jc w:val="center"/>
        <w:rPr>
          <w:rFonts w:ascii="Times New Roman" w:eastAsia="Times New Roman" w:hAnsi="Times New Roman" w:cs="Times New Roman"/>
          <w:kern w:val="0"/>
          <w14:ligatures w14:val="none"/>
        </w:rPr>
      </w:pPr>
      <w:r w:rsidRPr="00912E6C">
        <w:rPr>
          <w:rFonts w:ascii="Times New Roman" w:eastAsia="Times New Roman" w:hAnsi="Times New Roman" w:cs="Times New Roman"/>
          <w:kern w:val="0"/>
          <w14:ligatures w14:val="none"/>
        </w:rPr>
        <w:t xml:space="preserve">The Battalion War Diarist wrote nothing for this day: </w:t>
      </w:r>
      <w:r w:rsidRPr="00912E6C">
        <w:rPr>
          <w:rFonts w:ascii="Times New Roman" w:eastAsia="Times New Roman" w:hAnsi="Times New Roman" w:cs="Times New Roman"/>
          <w:i/>
          <w:iCs/>
          <w:kern w:val="0"/>
          <w14:ligatures w14:val="none"/>
        </w:rPr>
        <w:t xml:space="preserve">“In trenches at </w:t>
      </w:r>
      <w:proofErr w:type="spellStart"/>
      <w:r w:rsidRPr="00912E6C">
        <w:rPr>
          <w:rFonts w:ascii="Times New Roman" w:eastAsia="Times New Roman" w:hAnsi="Times New Roman" w:cs="Times New Roman"/>
          <w:i/>
          <w:iCs/>
          <w:kern w:val="0"/>
          <w14:ligatures w14:val="none"/>
        </w:rPr>
        <w:t>Ploegsteert</w:t>
      </w:r>
      <w:proofErr w:type="spellEnd"/>
      <w:r w:rsidRPr="00912E6C">
        <w:rPr>
          <w:rFonts w:ascii="Times New Roman" w:eastAsia="Times New Roman" w:hAnsi="Times New Roman" w:cs="Times New Roman"/>
          <w:i/>
          <w:iCs/>
          <w:kern w:val="0"/>
          <w14:ligatures w14:val="none"/>
        </w:rPr>
        <w:t xml:space="preserve"> (from July 29</w:t>
      </w:r>
      <w:r w:rsidRPr="00912E6C">
        <w:rPr>
          <w:rFonts w:ascii="Times New Roman" w:eastAsia="Times New Roman" w:hAnsi="Times New Roman" w:cs="Times New Roman"/>
          <w:i/>
          <w:iCs/>
          <w:kern w:val="0"/>
          <w:vertAlign w:val="superscript"/>
          <w14:ligatures w14:val="none"/>
        </w:rPr>
        <w:t>th</w:t>
      </w:r>
      <w:proofErr w:type="gramStart"/>
      <w:r w:rsidRPr="00912E6C">
        <w:rPr>
          <w:rFonts w:ascii="Times New Roman" w:eastAsia="Times New Roman" w:hAnsi="Times New Roman" w:cs="Times New Roman"/>
          <w:i/>
          <w:iCs/>
          <w:kern w:val="0"/>
          <w14:ligatures w14:val="none"/>
        </w:rPr>
        <w:t>)”</w:t>
      </w:r>
      <w:r w:rsidRPr="00912E6C">
        <w:rPr>
          <w:rFonts w:ascii="Times New Roman" w:eastAsia="Times New Roman" w:hAnsi="Times New Roman" w:cs="Times New Roman"/>
          <w:kern w:val="0"/>
          <w14:ligatures w14:val="none"/>
        </w:rPr>
        <w:t>[</w:t>
      </w:r>
      <w:proofErr w:type="gramEnd"/>
      <w:r w:rsidRPr="00912E6C">
        <w:rPr>
          <w:rFonts w:ascii="Times New Roman" w:eastAsia="Times New Roman" w:hAnsi="Times New Roman" w:cs="Times New Roman"/>
          <w:kern w:val="0"/>
          <w14:ligatures w14:val="none"/>
        </w:rPr>
        <w:t>1]</w:t>
      </w:r>
    </w:p>
    <w:p w:rsidR="00912E6C" w:rsidRPr="00912E6C" w:rsidRDefault="001E74A4" w:rsidP="00912E6C">
      <w:pPr>
        <w:rPr>
          <w:rFonts w:ascii="Times New Roman" w:eastAsia="Times New Roman" w:hAnsi="Times New Roman" w:cs="Times New Roman"/>
          <w:kern w:val="0"/>
          <w14:ligatures w14:val="none"/>
        </w:rPr>
      </w:pPr>
      <w:r w:rsidRPr="001E74A4">
        <w:rPr>
          <w:rFonts w:ascii="Times New Roman" w:eastAsia="Times New Roman" w:hAnsi="Times New Roman" w:cs="Times New Roman"/>
          <w:noProof/>
          <w:kern w:val="0"/>
        </w:rPr>
        <w:pict>
          <v:rect id="_x0000_i1025" alt="" style="width:468pt;height:.05pt;mso-width-percent:0;mso-height-percent:0;mso-width-percent:0;mso-height-percent:0" o:hralign="center" o:hrstd="t" o:hr="t" fillcolor="#a0a0a0" stroked="f"/>
        </w:pict>
      </w:r>
    </w:p>
    <w:p w:rsidR="00912E6C" w:rsidRPr="00912E6C" w:rsidRDefault="00912E6C" w:rsidP="00912E6C">
      <w:pPr>
        <w:spacing w:before="100" w:beforeAutospacing="1" w:after="100" w:afterAutospacing="1"/>
        <w:rPr>
          <w:rFonts w:ascii="Times New Roman" w:eastAsia="Times New Roman" w:hAnsi="Times New Roman" w:cs="Times New Roman"/>
          <w:kern w:val="0"/>
          <w14:ligatures w14:val="none"/>
        </w:rPr>
      </w:pPr>
      <w:r w:rsidRPr="00912E6C">
        <w:rPr>
          <w:rFonts w:ascii="Times New Roman" w:eastAsia="Times New Roman" w:hAnsi="Times New Roman" w:cs="Times New Roman"/>
          <w:kern w:val="0"/>
          <w14:ligatures w14:val="none"/>
        </w:rPr>
        <w:t xml:space="preserve">THIS DAY IN RMR HISTORY: “On August 1st Major Gault </w:t>
      </w:r>
      <w:proofErr w:type="spellStart"/>
      <w:r w:rsidRPr="00912E6C">
        <w:rPr>
          <w:rFonts w:ascii="Times New Roman" w:eastAsia="Times New Roman" w:hAnsi="Times New Roman" w:cs="Times New Roman"/>
          <w:kern w:val="0"/>
          <w14:ligatures w14:val="none"/>
        </w:rPr>
        <w:t>McCombe</w:t>
      </w:r>
      <w:proofErr w:type="spellEnd"/>
      <w:r w:rsidRPr="00912E6C">
        <w:rPr>
          <w:rFonts w:ascii="Times New Roman" w:eastAsia="Times New Roman" w:hAnsi="Times New Roman" w:cs="Times New Roman"/>
          <w:kern w:val="0"/>
          <w14:ligatures w14:val="none"/>
        </w:rPr>
        <w:t xml:space="preserve">, who had been wounded at the Second battle of Ypres, returned to the Battalion and took over command of No. 3 Coy.  Enemy grenade throwers and rifle grenadiers were active on this date, the Battalion losing several men wounded, among these being </w:t>
      </w:r>
      <w:proofErr w:type="spellStart"/>
      <w:r w:rsidRPr="00912E6C">
        <w:rPr>
          <w:rFonts w:ascii="Times New Roman" w:eastAsia="Times New Roman" w:hAnsi="Times New Roman" w:cs="Times New Roman"/>
          <w:kern w:val="0"/>
          <w14:ligatures w14:val="none"/>
        </w:rPr>
        <w:t>Sergt</w:t>
      </w:r>
      <w:proofErr w:type="spellEnd"/>
      <w:r w:rsidRPr="00912E6C">
        <w:rPr>
          <w:rFonts w:ascii="Times New Roman" w:eastAsia="Times New Roman" w:hAnsi="Times New Roman" w:cs="Times New Roman"/>
          <w:kern w:val="0"/>
          <w14:ligatures w14:val="none"/>
        </w:rPr>
        <w:t xml:space="preserve">. Jock Walker, in charge of the Battalion snipers.”  </w:t>
      </w:r>
      <w:bookmarkStart w:id="0" w:name="_ednref1"/>
      <w:r w:rsidRPr="00912E6C">
        <w:rPr>
          <w:rFonts w:ascii="Times New Roman" w:eastAsia="Times New Roman" w:hAnsi="Times New Roman" w:cs="Times New Roman"/>
          <w:kern w:val="0"/>
          <w14:ligatures w14:val="none"/>
        </w:rPr>
        <w:fldChar w:fldCharType="begin"/>
      </w:r>
      <w:r w:rsidRPr="00912E6C">
        <w:rPr>
          <w:rFonts w:ascii="Times New Roman" w:eastAsia="Times New Roman" w:hAnsi="Times New Roman" w:cs="Times New Roman"/>
          <w:kern w:val="0"/>
          <w14:ligatures w14:val="none"/>
        </w:rPr>
        <w:instrText>HYPERLINK "https://royalmontrealregiment.com/identification-discs-in-ww1/" \l "_edn1"</w:instrText>
      </w:r>
      <w:r w:rsidRPr="00912E6C">
        <w:rPr>
          <w:rFonts w:ascii="Times New Roman" w:eastAsia="Times New Roman" w:hAnsi="Times New Roman" w:cs="Times New Roman"/>
          <w:kern w:val="0"/>
          <w14:ligatures w14:val="none"/>
        </w:rPr>
      </w:r>
      <w:r w:rsidRPr="00912E6C">
        <w:rPr>
          <w:rFonts w:ascii="Times New Roman" w:eastAsia="Times New Roman" w:hAnsi="Times New Roman" w:cs="Times New Roman"/>
          <w:kern w:val="0"/>
          <w14:ligatures w14:val="none"/>
        </w:rPr>
        <w:fldChar w:fldCharType="separate"/>
      </w:r>
      <w:r w:rsidRPr="00912E6C">
        <w:rPr>
          <w:rFonts w:ascii="Times New Roman" w:eastAsia="Times New Roman" w:hAnsi="Times New Roman" w:cs="Times New Roman"/>
          <w:color w:val="0000FF"/>
          <w:kern w:val="0"/>
          <w:u w:val="single"/>
          <w14:ligatures w14:val="none"/>
        </w:rPr>
        <w:t>[2]</w:t>
      </w:r>
      <w:r w:rsidRPr="00912E6C">
        <w:rPr>
          <w:rFonts w:ascii="Times New Roman" w:eastAsia="Times New Roman" w:hAnsi="Times New Roman" w:cs="Times New Roman"/>
          <w:kern w:val="0"/>
          <w14:ligatures w14:val="none"/>
        </w:rPr>
        <w:fldChar w:fldCharType="end"/>
      </w:r>
      <w:bookmarkEnd w:id="0"/>
    </w:p>
    <w:p w:rsidR="00912E6C" w:rsidRPr="00912E6C" w:rsidRDefault="00912E6C" w:rsidP="00912E6C">
      <w:pPr>
        <w:spacing w:before="100" w:beforeAutospacing="1" w:after="100" w:afterAutospacing="1"/>
        <w:rPr>
          <w:rFonts w:ascii="Times New Roman" w:eastAsia="Times New Roman" w:hAnsi="Times New Roman" w:cs="Times New Roman"/>
          <w:kern w:val="0"/>
          <w14:ligatures w14:val="none"/>
        </w:rPr>
      </w:pPr>
      <w:r w:rsidRPr="00912E6C">
        <w:rPr>
          <w:rFonts w:ascii="Times New Roman" w:eastAsia="Times New Roman" w:hAnsi="Times New Roman" w:cs="Times New Roman"/>
          <w:kern w:val="0"/>
          <w14:ligatures w14:val="none"/>
        </w:rPr>
        <w:t xml:space="preserve">Michael </w:t>
      </w:r>
      <w:proofErr w:type="spellStart"/>
      <w:r w:rsidRPr="00912E6C">
        <w:rPr>
          <w:rFonts w:ascii="Times New Roman" w:eastAsia="Times New Roman" w:hAnsi="Times New Roman" w:cs="Times New Roman"/>
          <w:kern w:val="0"/>
          <w14:ligatures w14:val="none"/>
        </w:rPr>
        <w:t>Dorosh</w:t>
      </w:r>
      <w:proofErr w:type="spellEnd"/>
      <w:r w:rsidRPr="00912E6C">
        <w:rPr>
          <w:rFonts w:ascii="Times New Roman" w:eastAsia="Times New Roman" w:hAnsi="Times New Roman" w:cs="Times New Roman"/>
          <w:kern w:val="0"/>
          <w14:ligatures w14:val="none"/>
        </w:rPr>
        <w:t xml:space="preserve"> on his extensive website canadiansoldiers.com has written about identification discs issued in WWI.</w:t>
      </w:r>
    </w:p>
    <w:p w:rsidR="00912E6C" w:rsidRPr="00912E6C" w:rsidRDefault="00912E6C" w:rsidP="00912E6C">
      <w:pPr>
        <w:spacing w:before="100" w:beforeAutospacing="1" w:after="100" w:afterAutospacing="1"/>
        <w:rPr>
          <w:rFonts w:ascii="Times New Roman" w:eastAsia="Times New Roman" w:hAnsi="Times New Roman" w:cs="Times New Roman"/>
          <w:kern w:val="0"/>
          <w14:ligatures w14:val="none"/>
        </w:rPr>
      </w:pPr>
      <w:r w:rsidRPr="00912E6C">
        <w:rPr>
          <w:rFonts w:ascii="Times New Roman" w:eastAsia="Times New Roman" w:hAnsi="Times New Roman" w:cs="Times New Roman"/>
          <w:kern w:val="0"/>
          <w14:ligatures w14:val="none"/>
        </w:rPr>
        <w:t>Identification Discs: “The Canadian soldier had a variety of official methods of identification; these were necessary for security reasons in addition to identification.</w:t>
      </w:r>
    </w:p>
    <w:p w:rsidR="00912E6C" w:rsidRPr="00912E6C" w:rsidRDefault="00912E6C" w:rsidP="00912E6C">
      <w:pPr>
        <w:spacing w:before="100" w:beforeAutospacing="1" w:after="100" w:afterAutospacing="1"/>
        <w:rPr>
          <w:rFonts w:ascii="Times New Roman" w:eastAsia="Times New Roman" w:hAnsi="Times New Roman" w:cs="Times New Roman"/>
          <w:kern w:val="0"/>
          <w14:ligatures w14:val="none"/>
        </w:rPr>
      </w:pPr>
      <w:r w:rsidRPr="00912E6C">
        <w:rPr>
          <w:rFonts w:ascii="Times New Roman" w:eastAsia="Times New Roman" w:hAnsi="Times New Roman" w:cs="Times New Roman"/>
          <w:kern w:val="0"/>
          <w14:ligatures w14:val="none"/>
        </w:rPr>
        <w:t xml:space="preserve">Identification Discs – First World War: ID Discs, sometimes called “dog tags” though this seems to be more of an American term, were the primary means of identifying soldiers who had become casualties. Identification discs were introduced into the British Army in approximately 1907 (when it is first mentioned in official documents). It consisted of a single </w:t>
      </w:r>
      <w:proofErr w:type="spellStart"/>
      <w:r w:rsidRPr="00912E6C">
        <w:rPr>
          <w:rFonts w:ascii="Times New Roman" w:eastAsia="Times New Roman" w:hAnsi="Times New Roman" w:cs="Times New Roman"/>
          <w:kern w:val="0"/>
          <w14:ligatures w14:val="none"/>
        </w:rPr>
        <w:t>aluminium</w:t>
      </w:r>
      <w:proofErr w:type="spellEnd"/>
      <w:r w:rsidRPr="00912E6C">
        <w:rPr>
          <w:rFonts w:ascii="Times New Roman" w:eastAsia="Times New Roman" w:hAnsi="Times New Roman" w:cs="Times New Roman"/>
          <w:kern w:val="0"/>
          <w14:ligatures w14:val="none"/>
        </w:rPr>
        <w:t xml:space="preserve"> disc, with a 42-inch cord. On the disc was stamped Regimental Number, Name, Rank, Regiment and Religion. Discs were to be marked locally, with 1/8-inch steel stamps. By May 1907 the requirement to include rank was abolished. An amendment to order in Apr 1908 permitted units to inventory discs with the regiment’s name already stamped on it.</w:t>
      </w:r>
    </w:p>
    <w:p w:rsidR="00912E6C" w:rsidRPr="00912E6C" w:rsidRDefault="00912E6C" w:rsidP="00912E6C">
      <w:pPr>
        <w:spacing w:before="100" w:beforeAutospacing="1" w:after="100" w:afterAutospacing="1"/>
        <w:rPr>
          <w:rFonts w:ascii="Times New Roman" w:eastAsia="Times New Roman" w:hAnsi="Times New Roman" w:cs="Times New Roman"/>
          <w:kern w:val="0"/>
          <w14:ligatures w14:val="none"/>
        </w:rPr>
      </w:pPr>
      <w:r w:rsidRPr="00912E6C">
        <w:rPr>
          <w:rFonts w:ascii="Times New Roman" w:eastAsia="Times New Roman" w:hAnsi="Times New Roman" w:cs="Times New Roman"/>
          <w:kern w:val="0"/>
          <w14:ligatures w14:val="none"/>
        </w:rPr>
        <w:t xml:space="preserve">Up until early 1914 the standard Identification Disc in British and Canadian service was made of </w:t>
      </w:r>
      <w:proofErr w:type="spellStart"/>
      <w:r w:rsidRPr="00912E6C">
        <w:rPr>
          <w:rFonts w:ascii="Times New Roman" w:eastAsia="Times New Roman" w:hAnsi="Times New Roman" w:cs="Times New Roman"/>
          <w:kern w:val="0"/>
          <w14:ligatures w14:val="none"/>
        </w:rPr>
        <w:t>Aluminium</w:t>
      </w:r>
      <w:proofErr w:type="spellEnd"/>
      <w:r w:rsidRPr="00912E6C">
        <w:rPr>
          <w:rFonts w:ascii="Times New Roman" w:eastAsia="Times New Roman" w:hAnsi="Times New Roman" w:cs="Times New Roman"/>
          <w:kern w:val="0"/>
          <w14:ligatures w14:val="none"/>
        </w:rPr>
        <w:t xml:space="preserve">. A red </w:t>
      </w:r>
      <w:proofErr w:type="spellStart"/>
      <w:r w:rsidRPr="00912E6C">
        <w:rPr>
          <w:rFonts w:ascii="Times New Roman" w:eastAsia="Times New Roman" w:hAnsi="Times New Roman" w:cs="Times New Roman"/>
          <w:kern w:val="0"/>
          <w14:ligatures w14:val="none"/>
        </w:rPr>
        <w:t>fibre</w:t>
      </w:r>
      <w:proofErr w:type="spellEnd"/>
      <w:r w:rsidRPr="00912E6C">
        <w:rPr>
          <w:rFonts w:ascii="Times New Roman" w:eastAsia="Times New Roman" w:hAnsi="Times New Roman" w:cs="Times New Roman"/>
          <w:kern w:val="0"/>
          <w14:ligatures w14:val="none"/>
        </w:rPr>
        <w:t xml:space="preserve"> disc (described as “non-ferrous, </w:t>
      </w:r>
      <w:proofErr w:type="spellStart"/>
      <w:r w:rsidRPr="00912E6C">
        <w:rPr>
          <w:rFonts w:ascii="Times New Roman" w:eastAsia="Times New Roman" w:hAnsi="Times New Roman" w:cs="Times New Roman"/>
          <w:kern w:val="0"/>
          <w14:ligatures w14:val="none"/>
        </w:rPr>
        <w:t>fibre</w:t>
      </w:r>
      <w:proofErr w:type="spellEnd"/>
      <w:r w:rsidRPr="00912E6C">
        <w:rPr>
          <w:rFonts w:ascii="Times New Roman" w:eastAsia="Times New Roman" w:hAnsi="Times New Roman" w:cs="Times New Roman"/>
          <w:kern w:val="0"/>
          <w14:ligatures w14:val="none"/>
        </w:rPr>
        <w:t xml:space="preserve">…which resembled linoleum”) appeared in the Priced Vocabulary replacing the </w:t>
      </w:r>
      <w:proofErr w:type="spellStart"/>
      <w:r w:rsidRPr="00912E6C">
        <w:rPr>
          <w:rFonts w:ascii="Times New Roman" w:eastAsia="Times New Roman" w:hAnsi="Times New Roman" w:cs="Times New Roman"/>
          <w:kern w:val="0"/>
          <w14:ligatures w14:val="none"/>
        </w:rPr>
        <w:t>Aluminium</w:t>
      </w:r>
      <w:proofErr w:type="spellEnd"/>
      <w:r w:rsidRPr="00912E6C">
        <w:rPr>
          <w:rFonts w:ascii="Times New Roman" w:eastAsia="Times New Roman" w:hAnsi="Times New Roman" w:cs="Times New Roman"/>
          <w:kern w:val="0"/>
          <w14:ligatures w14:val="none"/>
        </w:rPr>
        <w:t xml:space="preserve"> one by Aug 1914. </w:t>
      </w:r>
      <w:proofErr w:type="spellStart"/>
      <w:r w:rsidRPr="00912E6C">
        <w:rPr>
          <w:rFonts w:ascii="Times New Roman" w:eastAsia="Times New Roman" w:hAnsi="Times New Roman" w:cs="Times New Roman"/>
          <w:kern w:val="0"/>
          <w14:ligatures w14:val="none"/>
        </w:rPr>
        <w:t>Aluminium</w:t>
      </w:r>
      <w:proofErr w:type="spellEnd"/>
      <w:r w:rsidRPr="00912E6C">
        <w:rPr>
          <w:rFonts w:ascii="Times New Roman" w:eastAsia="Times New Roman" w:hAnsi="Times New Roman" w:cs="Times New Roman"/>
          <w:kern w:val="0"/>
          <w14:ligatures w14:val="none"/>
        </w:rPr>
        <w:t xml:space="preserve"> discs were quite common, especially in Commonwealth forces, until after 1915.</w:t>
      </w:r>
    </w:p>
    <w:p w:rsidR="00912E6C" w:rsidRPr="00912E6C" w:rsidRDefault="00912E6C" w:rsidP="00912E6C">
      <w:pPr>
        <w:spacing w:before="100" w:beforeAutospacing="1" w:after="100" w:afterAutospacing="1"/>
        <w:rPr>
          <w:rFonts w:ascii="Times New Roman" w:eastAsia="Times New Roman" w:hAnsi="Times New Roman" w:cs="Times New Roman"/>
          <w:kern w:val="0"/>
          <w14:ligatures w14:val="none"/>
        </w:rPr>
      </w:pPr>
      <w:r w:rsidRPr="00912E6C">
        <w:rPr>
          <w:rFonts w:ascii="Times New Roman" w:eastAsia="Times New Roman" w:hAnsi="Times New Roman" w:cs="Times New Roman"/>
          <w:kern w:val="0"/>
          <w14:ligatures w14:val="none"/>
        </w:rPr>
        <w:t xml:space="preserve">The </w:t>
      </w:r>
      <w:proofErr w:type="spellStart"/>
      <w:r w:rsidRPr="00912E6C">
        <w:rPr>
          <w:rFonts w:ascii="Times New Roman" w:eastAsia="Times New Roman" w:hAnsi="Times New Roman" w:cs="Times New Roman"/>
          <w:kern w:val="0"/>
          <w14:ligatures w14:val="none"/>
        </w:rPr>
        <w:t>fibre</w:t>
      </w:r>
      <w:proofErr w:type="spellEnd"/>
      <w:r w:rsidRPr="00912E6C">
        <w:rPr>
          <w:rFonts w:ascii="Times New Roman" w:eastAsia="Times New Roman" w:hAnsi="Times New Roman" w:cs="Times New Roman"/>
          <w:kern w:val="0"/>
          <w14:ligatures w14:val="none"/>
        </w:rPr>
        <w:t xml:space="preserve"> discs were marked identically to British discs, with the addition of CANADIANS or the abbreviation CDN. Some discs were stamped with half the information on one side, half on the reverse.</w:t>
      </w:r>
      <w:r w:rsidRPr="00912E6C">
        <w:rPr>
          <w:rFonts w:ascii="Times New Roman" w:eastAsia="Times New Roman" w:hAnsi="Times New Roman" w:cs="Times New Roman"/>
          <w:kern w:val="0"/>
          <w14:ligatures w14:val="none"/>
        </w:rPr>
        <w:br/>
        <w:t>In April 1916, Army Order 3827 specified that each officer and soldier was to be issued two identity discs.</w:t>
      </w:r>
    </w:p>
    <w:p w:rsidR="00912E6C" w:rsidRPr="00912E6C" w:rsidRDefault="00912E6C" w:rsidP="00912E6C">
      <w:pPr>
        <w:numPr>
          <w:ilvl w:val="0"/>
          <w:numId w:val="1"/>
        </w:numPr>
        <w:spacing w:before="100" w:beforeAutospacing="1" w:after="100" w:afterAutospacing="1"/>
        <w:rPr>
          <w:rFonts w:ascii="Times New Roman" w:eastAsia="Times New Roman" w:hAnsi="Times New Roman" w:cs="Times New Roman"/>
          <w:kern w:val="0"/>
          <w14:ligatures w14:val="none"/>
        </w:rPr>
      </w:pPr>
      <w:r w:rsidRPr="00912E6C">
        <w:rPr>
          <w:rFonts w:ascii="Times New Roman" w:eastAsia="Times New Roman" w:hAnsi="Times New Roman" w:cs="Times New Roman"/>
          <w:kern w:val="0"/>
          <w14:ligatures w14:val="none"/>
        </w:rPr>
        <w:lastRenderedPageBreak/>
        <w:t>Disc, Identity, No. 1, Green</w:t>
      </w:r>
    </w:p>
    <w:p w:rsidR="00912E6C" w:rsidRPr="00912E6C" w:rsidRDefault="00912E6C" w:rsidP="00912E6C">
      <w:pPr>
        <w:numPr>
          <w:ilvl w:val="0"/>
          <w:numId w:val="1"/>
        </w:numPr>
        <w:spacing w:before="100" w:beforeAutospacing="1" w:after="100" w:afterAutospacing="1"/>
        <w:rPr>
          <w:rFonts w:ascii="Times New Roman" w:eastAsia="Times New Roman" w:hAnsi="Times New Roman" w:cs="Times New Roman"/>
          <w:kern w:val="0"/>
          <w14:ligatures w14:val="none"/>
        </w:rPr>
      </w:pPr>
      <w:r w:rsidRPr="00912E6C">
        <w:rPr>
          <w:rFonts w:ascii="Times New Roman" w:eastAsia="Times New Roman" w:hAnsi="Times New Roman" w:cs="Times New Roman"/>
          <w:kern w:val="0"/>
          <w14:ligatures w14:val="none"/>
        </w:rPr>
        <w:t>Disc, Identity, No. 2, Red</w:t>
      </w:r>
    </w:p>
    <w:p w:rsidR="00912E6C" w:rsidRPr="00912E6C" w:rsidRDefault="00912E6C" w:rsidP="00912E6C">
      <w:pPr>
        <w:spacing w:before="100" w:beforeAutospacing="1" w:after="100" w:afterAutospacing="1"/>
        <w:rPr>
          <w:rFonts w:ascii="Times New Roman" w:eastAsia="Times New Roman" w:hAnsi="Times New Roman" w:cs="Times New Roman"/>
          <w:color w:val="0000FF"/>
          <w:kern w:val="0"/>
          <w:u w:val="single"/>
          <w14:ligatures w14:val="none"/>
        </w:rPr>
      </w:pPr>
      <w:r w:rsidRPr="00912E6C">
        <w:rPr>
          <w:rFonts w:ascii="Times New Roman" w:eastAsia="Times New Roman" w:hAnsi="Times New Roman" w:cs="Times New Roman"/>
          <w:kern w:val="0"/>
          <w14:ligatures w14:val="none"/>
        </w:rPr>
        <w:fldChar w:fldCharType="begin"/>
      </w:r>
      <w:r w:rsidRPr="00912E6C">
        <w:rPr>
          <w:rFonts w:ascii="Times New Roman" w:eastAsia="Times New Roman" w:hAnsi="Times New Roman" w:cs="Times New Roman"/>
          <w:kern w:val="0"/>
          <w14:ligatures w14:val="none"/>
        </w:rPr>
        <w:instrText>HYPERLINK "https://royalmontrealregiment.com/wp-content/uploads/2015/07/01-Aug-15_A.png"</w:instrText>
      </w:r>
      <w:r w:rsidRPr="00912E6C">
        <w:rPr>
          <w:rFonts w:ascii="Times New Roman" w:eastAsia="Times New Roman" w:hAnsi="Times New Roman" w:cs="Times New Roman"/>
          <w:kern w:val="0"/>
          <w14:ligatures w14:val="none"/>
        </w:rPr>
      </w:r>
      <w:r w:rsidRPr="00912E6C">
        <w:rPr>
          <w:rFonts w:ascii="Times New Roman" w:eastAsia="Times New Roman" w:hAnsi="Times New Roman" w:cs="Times New Roman"/>
          <w:kern w:val="0"/>
          <w14:ligatures w14:val="none"/>
        </w:rPr>
        <w:fldChar w:fldCharType="separate"/>
      </w:r>
    </w:p>
    <w:p w:rsidR="00912E6C" w:rsidRPr="00912E6C" w:rsidRDefault="00912E6C" w:rsidP="00912E6C">
      <w:pPr>
        <w:rPr>
          <w:rFonts w:ascii="Times New Roman" w:eastAsia="Times New Roman" w:hAnsi="Times New Roman" w:cs="Times New Roman"/>
          <w:kern w:val="0"/>
          <w14:ligatures w14:val="none"/>
        </w:rPr>
      </w:pPr>
      <w:r w:rsidRPr="00912E6C">
        <w:rPr>
          <w:rFonts w:ascii="Times New Roman" w:eastAsia="Times New Roman" w:hAnsi="Times New Roman" w:cs="Times New Roman"/>
          <w:color w:val="0000FF"/>
          <w:kern w:val="0"/>
          <w14:ligatures w14:val="none"/>
        </w:rPr>
        <w:fldChar w:fldCharType="begin"/>
      </w:r>
      <w:r w:rsidRPr="00912E6C">
        <w:rPr>
          <w:rFonts w:ascii="Times New Roman" w:eastAsia="Times New Roman" w:hAnsi="Times New Roman" w:cs="Times New Roman"/>
          <w:color w:val="0000FF"/>
          <w:kern w:val="0"/>
          <w14:ligatures w14:val="none"/>
        </w:rPr>
        <w:instrText xml:space="preserve"> INCLUDEPICTURE "http://www.royalmontrealregiment.com/wp-content/uploads/2015/07/01-Aug-15_A-287x300.png" \* MERGEFORMATINET </w:instrText>
      </w:r>
      <w:r w:rsidRPr="00912E6C">
        <w:rPr>
          <w:rFonts w:ascii="Times New Roman" w:eastAsia="Times New Roman" w:hAnsi="Times New Roman" w:cs="Times New Roman"/>
          <w:color w:val="0000FF"/>
          <w:kern w:val="0"/>
          <w14:ligatures w14:val="none"/>
        </w:rPr>
        <w:fldChar w:fldCharType="separate"/>
      </w:r>
      <w:r w:rsidRPr="00912E6C">
        <w:rPr>
          <w:rFonts w:ascii="Times New Roman" w:eastAsia="Times New Roman" w:hAnsi="Times New Roman" w:cs="Times New Roman"/>
          <w:noProof/>
          <w:color w:val="0000FF"/>
          <w:kern w:val="0"/>
          <w14:ligatures w14:val="none"/>
        </w:rPr>
        <w:drawing>
          <wp:inline distT="0" distB="0" distL="0" distR="0">
            <wp:extent cx="3642360" cy="3807460"/>
            <wp:effectExtent l="0" t="0" r="2540" b="2540"/>
            <wp:docPr id="1766980657" name="Picture 2" descr="Identification Discs - First World War">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dentification Discs - First World War">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42360" cy="3807460"/>
                    </a:xfrm>
                    <a:prstGeom prst="rect">
                      <a:avLst/>
                    </a:prstGeom>
                    <a:noFill/>
                    <a:ln>
                      <a:noFill/>
                    </a:ln>
                  </pic:spPr>
                </pic:pic>
              </a:graphicData>
            </a:graphic>
          </wp:inline>
        </w:drawing>
      </w:r>
      <w:r w:rsidRPr="00912E6C">
        <w:rPr>
          <w:rFonts w:ascii="Times New Roman" w:eastAsia="Times New Roman" w:hAnsi="Times New Roman" w:cs="Times New Roman"/>
          <w:color w:val="0000FF"/>
          <w:kern w:val="0"/>
          <w14:ligatures w14:val="none"/>
        </w:rPr>
        <w:fldChar w:fldCharType="end"/>
      </w:r>
    </w:p>
    <w:p w:rsidR="00912E6C" w:rsidRPr="00912E6C" w:rsidRDefault="00912E6C" w:rsidP="00912E6C">
      <w:pPr>
        <w:rPr>
          <w:rFonts w:ascii="Times New Roman" w:eastAsia="Times New Roman" w:hAnsi="Times New Roman" w:cs="Times New Roman"/>
          <w:kern w:val="0"/>
          <w14:ligatures w14:val="none"/>
        </w:rPr>
      </w:pPr>
      <w:r w:rsidRPr="00912E6C">
        <w:rPr>
          <w:rFonts w:ascii="Times New Roman" w:eastAsia="Times New Roman" w:hAnsi="Times New Roman" w:cs="Times New Roman"/>
          <w:kern w:val="0"/>
          <w14:ligatures w14:val="none"/>
        </w:rPr>
        <w:fldChar w:fldCharType="end"/>
      </w:r>
      <w:r w:rsidRPr="00912E6C">
        <w:rPr>
          <w:rFonts w:ascii="Times New Roman" w:eastAsia="Times New Roman" w:hAnsi="Times New Roman" w:cs="Times New Roman"/>
          <w:kern w:val="0"/>
          <w14:ligatures w14:val="none"/>
        </w:rPr>
        <w:t>The green disc, octagonal in shape, was to be worn around the neck suspended on a cord. The second, red, disc, was to be suspended on another short length of cord, itself suspended from the first cord. The desire was to have one disc remain with the body in the event the soldier was killed. Soldiers already in possession of discs were issued with 6 inches of cord and ordered to adjust their tags in the prescribed manner. No orders were immediately issued on the reasoning for the new tags, and an amplification had to be issued in Oct 1916, specifying that the green tag was to be buried with fatal casualties. In the event a body could be reached but not brought back for burial, the red disc was to be removed to allow for proper notification of unit and next of kin, with the upper disc remaining with the body to ensure proper identification when the body was in a position to be recovered.”</w:t>
      </w:r>
    </w:p>
    <w:p w:rsidR="00912E6C" w:rsidRPr="00912E6C" w:rsidRDefault="00912E6C" w:rsidP="00912E6C">
      <w:pPr>
        <w:spacing w:before="100" w:beforeAutospacing="1" w:after="100" w:afterAutospacing="1"/>
        <w:rPr>
          <w:rFonts w:ascii="Times New Roman" w:eastAsia="Times New Roman" w:hAnsi="Times New Roman" w:cs="Times New Roman"/>
          <w:color w:val="0000FF"/>
          <w:kern w:val="0"/>
          <w:u w:val="single"/>
          <w14:ligatures w14:val="none"/>
        </w:rPr>
      </w:pPr>
      <w:r w:rsidRPr="00912E6C">
        <w:rPr>
          <w:rFonts w:ascii="Times New Roman" w:eastAsia="Times New Roman" w:hAnsi="Times New Roman" w:cs="Times New Roman"/>
          <w:kern w:val="0"/>
          <w14:ligatures w14:val="none"/>
        </w:rPr>
        <w:fldChar w:fldCharType="begin"/>
      </w:r>
      <w:r w:rsidRPr="00912E6C">
        <w:rPr>
          <w:rFonts w:ascii="Times New Roman" w:eastAsia="Times New Roman" w:hAnsi="Times New Roman" w:cs="Times New Roman"/>
          <w:kern w:val="0"/>
          <w14:ligatures w14:val="none"/>
        </w:rPr>
        <w:instrText>HYPERLINK "https://royalmontrealregiment.com/wp-content/uploads/2015/07/01-Aug-15_B.png"</w:instrText>
      </w:r>
      <w:r w:rsidRPr="00912E6C">
        <w:rPr>
          <w:rFonts w:ascii="Times New Roman" w:eastAsia="Times New Roman" w:hAnsi="Times New Roman" w:cs="Times New Roman"/>
          <w:kern w:val="0"/>
          <w14:ligatures w14:val="none"/>
        </w:rPr>
      </w:r>
      <w:r w:rsidRPr="00912E6C">
        <w:rPr>
          <w:rFonts w:ascii="Times New Roman" w:eastAsia="Times New Roman" w:hAnsi="Times New Roman" w:cs="Times New Roman"/>
          <w:kern w:val="0"/>
          <w14:ligatures w14:val="none"/>
        </w:rPr>
        <w:fldChar w:fldCharType="separate"/>
      </w:r>
    </w:p>
    <w:p w:rsidR="00912E6C" w:rsidRPr="00912E6C" w:rsidRDefault="00912E6C" w:rsidP="00912E6C">
      <w:pPr>
        <w:rPr>
          <w:rFonts w:ascii="Times New Roman" w:eastAsia="Times New Roman" w:hAnsi="Times New Roman" w:cs="Times New Roman"/>
          <w:kern w:val="0"/>
          <w14:ligatures w14:val="none"/>
        </w:rPr>
      </w:pPr>
      <w:r w:rsidRPr="00912E6C">
        <w:rPr>
          <w:rFonts w:ascii="Times New Roman" w:eastAsia="Times New Roman" w:hAnsi="Times New Roman" w:cs="Times New Roman"/>
          <w:color w:val="0000FF"/>
          <w:kern w:val="0"/>
          <w14:ligatures w14:val="none"/>
        </w:rPr>
        <w:lastRenderedPageBreak/>
        <w:fldChar w:fldCharType="begin"/>
      </w:r>
      <w:r w:rsidRPr="00912E6C">
        <w:rPr>
          <w:rFonts w:ascii="Times New Roman" w:eastAsia="Times New Roman" w:hAnsi="Times New Roman" w:cs="Times New Roman"/>
          <w:color w:val="0000FF"/>
          <w:kern w:val="0"/>
          <w14:ligatures w14:val="none"/>
        </w:rPr>
        <w:instrText xml:space="preserve"> INCLUDEPICTURE "https://royalmontrealregiment.com/wp-content/uploads/2015/07/01-Aug-15_B.png" \* MERGEFORMATINET </w:instrText>
      </w:r>
      <w:r w:rsidRPr="00912E6C">
        <w:rPr>
          <w:rFonts w:ascii="Times New Roman" w:eastAsia="Times New Roman" w:hAnsi="Times New Roman" w:cs="Times New Roman"/>
          <w:color w:val="0000FF"/>
          <w:kern w:val="0"/>
          <w14:ligatures w14:val="none"/>
        </w:rPr>
        <w:fldChar w:fldCharType="separate"/>
      </w:r>
      <w:r w:rsidRPr="00912E6C">
        <w:rPr>
          <w:rFonts w:ascii="Times New Roman" w:eastAsia="Times New Roman" w:hAnsi="Times New Roman" w:cs="Times New Roman"/>
          <w:noProof/>
          <w:color w:val="0000FF"/>
          <w:kern w:val="0"/>
          <w14:ligatures w14:val="none"/>
        </w:rPr>
        <w:drawing>
          <wp:inline distT="0" distB="0" distL="0" distR="0">
            <wp:extent cx="3507740" cy="2727960"/>
            <wp:effectExtent l="0" t="0" r="0" b="2540"/>
            <wp:docPr id="1384325471" name="Picture 1" descr="“Soldiers Killed on Battlefield,” The Quebec Chronicle, Quebec City, Thursday, July 29 1915, pg. 3, col.  3. ">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oldiers Killed on Battlefield,” The Quebec Chronicle, Quebec City, Thursday, July 29 1915, pg. 3, col.  3. ">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07740" cy="2727960"/>
                    </a:xfrm>
                    <a:prstGeom prst="rect">
                      <a:avLst/>
                    </a:prstGeom>
                    <a:noFill/>
                    <a:ln>
                      <a:noFill/>
                    </a:ln>
                  </pic:spPr>
                </pic:pic>
              </a:graphicData>
            </a:graphic>
          </wp:inline>
        </w:drawing>
      </w:r>
      <w:r w:rsidRPr="00912E6C">
        <w:rPr>
          <w:rFonts w:ascii="Times New Roman" w:eastAsia="Times New Roman" w:hAnsi="Times New Roman" w:cs="Times New Roman"/>
          <w:color w:val="0000FF"/>
          <w:kern w:val="0"/>
          <w14:ligatures w14:val="none"/>
        </w:rPr>
        <w:fldChar w:fldCharType="end"/>
      </w:r>
    </w:p>
    <w:p w:rsidR="00912E6C" w:rsidRPr="00912E6C" w:rsidRDefault="00912E6C" w:rsidP="00912E6C">
      <w:pPr>
        <w:rPr>
          <w:rFonts w:ascii="Times New Roman" w:eastAsia="Times New Roman" w:hAnsi="Times New Roman" w:cs="Times New Roman"/>
          <w:kern w:val="0"/>
          <w14:ligatures w14:val="none"/>
        </w:rPr>
      </w:pPr>
      <w:r w:rsidRPr="00912E6C">
        <w:rPr>
          <w:rFonts w:ascii="Times New Roman" w:eastAsia="Times New Roman" w:hAnsi="Times New Roman" w:cs="Times New Roman"/>
          <w:kern w:val="0"/>
          <w14:ligatures w14:val="none"/>
        </w:rPr>
        <w:fldChar w:fldCharType="end"/>
      </w:r>
      <w:r w:rsidRPr="00912E6C">
        <w:rPr>
          <w:rFonts w:ascii="Times New Roman" w:eastAsia="Times New Roman" w:hAnsi="Times New Roman" w:cs="Times New Roman"/>
          <w:kern w:val="0"/>
          <w14:ligatures w14:val="none"/>
        </w:rPr>
        <w:t xml:space="preserve">“When a German soldier falls in </w:t>
      </w:r>
      <w:proofErr w:type="gramStart"/>
      <w:r w:rsidRPr="00912E6C">
        <w:rPr>
          <w:rFonts w:ascii="Times New Roman" w:eastAsia="Times New Roman" w:hAnsi="Times New Roman" w:cs="Times New Roman"/>
          <w:kern w:val="0"/>
          <w14:ligatures w14:val="none"/>
        </w:rPr>
        <w:t>battle</w:t>
      </w:r>
      <w:proofErr w:type="gramEnd"/>
      <w:r w:rsidRPr="00912E6C">
        <w:rPr>
          <w:rFonts w:ascii="Times New Roman" w:eastAsia="Times New Roman" w:hAnsi="Times New Roman" w:cs="Times New Roman"/>
          <w:kern w:val="0"/>
          <w14:ligatures w14:val="none"/>
        </w:rPr>
        <w:t xml:space="preserve"> he is identified by a little metal disk which he carries. This disk bears a number, and this number is telegraphed to Berlin. There the soldier’s name is determined. This system is as effective as everything else connected with the German Army.</w:t>
      </w:r>
    </w:p>
    <w:p w:rsidR="00912E6C" w:rsidRPr="00912E6C" w:rsidRDefault="00912E6C" w:rsidP="00912E6C">
      <w:pPr>
        <w:spacing w:before="100" w:beforeAutospacing="1" w:after="100" w:afterAutospacing="1"/>
        <w:rPr>
          <w:rFonts w:ascii="Times New Roman" w:eastAsia="Times New Roman" w:hAnsi="Times New Roman" w:cs="Times New Roman"/>
          <w:kern w:val="0"/>
          <w14:ligatures w14:val="none"/>
        </w:rPr>
      </w:pPr>
      <w:r w:rsidRPr="00912E6C">
        <w:rPr>
          <w:rFonts w:ascii="Times New Roman" w:eastAsia="Times New Roman" w:hAnsi="Times New Roman" w:cs="Times New Roman"/>
          <w:kern w:val="0"/>
          <w14:ligatures w14:val="none"/>
        </w:rPr>
        <w:t>The British use an aluminum disk that contains, besides marks of identification, the soldier’s church affiliation. The Japanese system is similar, each soldier wearing three disks, one around his neck, another on his belt and the third in his boot. The Russians wear a numbered badge.</w:t>
      </w:r>
    </w:p>
    <w:p w:rsidR="00912E6C" w:rsidRPr="00912E6C" w:rsidRDefault="00912E6C" w:rsidP="00912E6C">
      <w:pPr>
        <w:spacing w:before="100" w:beforeAutospacing="1" w:after="100" w:afterAutospacing="1"/>
        <w:rPr>
          <w:rFonts w:ascii="Times New Roman" w:eastAsia="Times New Roman" w:hAnsi="Times New Roman" w:cs="Times New Roman"/>
          <w:kern w:val="0"/>
          <w14:ligatures w14:val="none"/>
        </w:rPr>
      </w:pPr>
      <w:r w:rsidRPr="00912E6C">
        <w:rPr>
          <w:rFonts w:ascii="Times New Roman" w:eastAsia="Times New Roman" w:hAnsi="Times New Roman" w:cs="Times New Roman"/>
          <w:kern w:val="0"/>
          <w14:ligatures w14:val="none"/>
        </w:rPr>
        <w:t>The United States army uses a cloth tab woven into the shoulder strap of the tunic. The French use identification cards stitched inside the tunic. The French once made use of metal identification badges, but these proved an irresistible attraction to the savages whom the French faced in Africa, so the cards were substituted. Austria still uses a badge of gun metal in the form of a locket with parchment leaves inside.</w:t>
      </w:r>
    </w:p>
    <w:p w:rsidR="00912E6C" w:rsidRPr="00912E6C" w:rsidRDefault="00912E6C" w:rsidP="00912E6C">
      <w:pPr>
        <w:spacing w:before="100" w:beforeAutospacing="1" w:after="100" w:afterAutospacing="1"/>
        <w:rPr>
          <w:rFonts w:ascii="Times New Roman" w:eastAsia="Times New Roman" w:hAnsi="Times New Roman" w:cs="Times New Roman"/>
          <w:kern w:val="0"/>
          <w14:ligatures w14:val="none"/>
        </w:rPr>
      </w:pPr>
      <w:r w:rsidRPr="00912E6C">
        <w:rPr>
          <w:rFonts w:ascii="Times New Roman" w:eastAsia="Times New Roman" w:hAnsi="Times New Roman" w:cs="Times New Roman"/>
          <w:kern w:val="0"/>
          <w14:ligatures w14:val="none"/>
        </w:rPr>
        <w:t xml:space="preserve">Turkey has no identification badges for her soldiers. </w:t>
      </w:r>
      <w:proofErr w:type="spellStart"/>
      <w:r w:rsidRPr="00912E6C">
        <w:rPr>
          <w:rFonts w:ascii="Times New Roman" w:eastAsia="Times New Roman" w:hAnsi="Times New Roman" w:cs="Times New Roman"/>
          <w:kern w:val="0"/>
          <w14:ligatures w14:val="none"/>
        </w:rPr>
        <w:t>Edhem</w:t>
      </w:r>
      <w:proofErr w:type="spellEnd"/>
      <w:r w:rsidRPr="00912E6C">
        <w:rPr>
          <w:rFonts w:ascii="Times New Roman" w:eastAsia="Times New Roman" w:hAnsi="Times New Roman" w:cs="Times New Roman"/>
          <w:kern w:val="0"/>
          <w14:ligatures w14:val="none"/>
        </w:rPr>
        <w:t xml:space="preserve"> Pasha once explained this omission as follows: ‘A dead man is of no use to the Sultan. Why therefore trouble with him?’ (The Baltimore American).”</w:t>
      </w:r>
    </w:p>
    <w:p w:rsidR="00912E6C" w:rsidRPr="00912E6C" w:rsidRDefault="00912E6C" w:rsidP="00912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14:ligatures w14:val="none"/>
        </w:rPr>
      </w:pPr>
      <w:r w:rsidRPr="00912E6C">
        <w:rPr>
          <w:rFonts w:ascii="Courier New" w:eastAsia="Times New Roman" w:hAnsi="Courier New" w:cs="Courier New"/>
          <w:kern w:val="0"/>
          <w:sz w:val="20"/>
          <w:szCs w:val="20"/>
          <w14:ligatures w14:val="none"/>
        </w:rPr>
        <w:t>[1</w:t>
      </w:r>
      <w:proofErr w:type="gramStart"/>
      <w:r w:rsidRPr="00912E6C">
        <w:rPr>
          <w:rFonts w:ascii="Courier New" w:eastAsia="Times New Roman" w:hAnsi="Courier New" w:cs="Courier New"/>
          <w:kern w:val="0"/>
          <w:sz w:val="20"/>
          <w:szCs w:val="20"/>
          <w14:ligatures w14:val="none"/>
        </w:rPr>
        <w:t xml:space="preserve">]  </w:t>
      </w:r>
      <w:r w:rsidRPr="00912E6C">
        <w:rPr>
          <w:rFonts w:ascii="Courier New" w:eastAsia="Times New Roman" w:hAnsi="Courier New" w:cs="Courier New"/>
          <w:i/>
          <w:iCs/>
          <w:kern w:val="0"/>
          <w:sz w:val="20"/>
          <w:szCs w:val="20"/>
          <w14:ligatures w14:val="none"/>
        </w:rPr>
        <w:t>War</w:t>
      </w:r>
      <w:proofErr w:type="gramEnd"/>
      <w:r w:rsidRPr="00912E6C">
        <w:rPr>
          <w:rFonts w:ascii="Courier New" w:eastAsia="Times New Roman" w:hAnsi="Courier New" w:cs="Courier New"/>
          <w:i/>
          <w:iCs/>
          <w:kern w:val="0"/>
          <w:sz w:val="20"/>
          <w:szCs w:val="20"/>
          <w14:ligatures w14:val="none"/>
        </w:rPr>
        <w:t xml:space="preserve"> Diary, 14</w:t>
      </w:r>
      <w:r w:rsidRPr="00912E6C">
        <w:rPr>
          <w:rFonts w:ascii="Courier New" w:eastAsia="Times New Roman" w:hAnsi="Courier New" w:cs="Courier New"/>
          <w:i/>
          <w:iCs/>
          <w:kern w:val="0"/>
          <w:sz w:val="20"/>
          <w:szCs w:val="20"/>
          <w:vertAlign w:val="superscript"/>
          <w14:ligatures w14:val="none"/>
        </w:rPr>
        <w:t>th</w:t>
      </w:r>
      <w:r w:rsidRPr="00912E6C">
        <w:rPr>
          <w:rFonts w:ascii="Courier New" w:eastAsia="Times New Roman" w:hAnsi="Courier New" w:cs="Courier New"/>
          <w:i/>
          <w:iCs/>
          <w:kern w:val="0"/>
          <w:sz w:val="20"/>
          <w:szCs w:val="20"/>
          <w14:ligatures w14:val="none"/>
        </w:rPr>
        <w:t xml:space="preserve"> Canadian Battalion, The Royal Montreal Regiment</w:t>
      </w:r>
      <w:r w:rsidRPr="00912E6C">
        <w:rPr>
          <w:rFonts w:ascii="Courier New" w:eastAsia="Times New Roman" w:hAnsi="Courier New" w:cs="Courier New"/>
          <w:kern w:val="0"/>
          <w:sz w:val="20"/>
          <w:szCs w:val="20"/>
          <w14:ligatures w14:val="none"/>
        </w:rPr>
        <w:t>, August 1, 1915.  Library and Archives Canada, Ottawa </w:t>
      </w:r>
      <w:hyperlink r:id="rId9" w:history="1">
        <w:r w:rsidRPr="00912E6C">
          <w:rPr>
            <w:rFonts w:ascii="Courier New" w:eastAsia="Times New Roman" w:hAnsi="Courier New" w:cs="Courier New"/>
            <w:color w:val="0000FF"/>
            <w:kern w:val="0"/>
            <w:sz w:val="20"/>
            <w:szCs w:val="20"/>
            <w:u w:val="single"/>
            <w14:ligatures w14:val="none"/>
          </w:rPr>
          <w:t>http://data2.collectionscanada.ca/e/e044/e001089768.jpg</w:t>
        </w:r>
      </w:hyperlink>
    </w:p>
    <w:p w:rsidR="00912E6C" w:rsidRPr="00912E6C" w:rsidRDefault="00912E6C" w:rsidP="00912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14:ligatures w14:val="none"/>
        </w:rPr>
      </w:pPr>
      <w:r w:rsidRPr="00912E6C">
        <w:rPr>
          <w:rFonts w:ascii="Courier New" w:eastAsia="Times New Roman" w:hAnsi="Courier New" w:cs="Courier New"/>
          <w:kern w:val="0"/>
          <w:sz w:val="20"/>
          <w:szCs w:val="20"/>
          <w14:ligatures w14:val="none"/>
        </w:rPr>
        <w:t xml:space="preserve">[2]   R.C. </w:t>
      </w:r>
      <w:proofErr w:type="spellStart"/>
      <w:r w:rsidRPr="00912E6C">
        <w:rPr>
          <w:rFonts w:ascii="Courier New" w:eastAsia="Times New Roman" w:hAnsi="Courier New" w:cs="Courier New"/>
          <w:kern w:val="0"/>
          <w:sz w:val="20"/>
          <w:szCs w:val="20"/>
          <w14:ligatures w14:val="none"/>
        </w:rPr>
        <w:t>Featherstonhaugh</w:t>
      </w:r>
      <w:proofErr w:type="spellEnd"/>
      <w:r w:rsidRPr="00912E6C">
        <w:rPr>
          <w:rFonts w:ascii="Courier New" w:eastAsia="Times New Roman" w:hAnsi="Courier New" w:cs="Courier New"/>
          <w:kern w:val="0"/>
          <w:sz w:val="20"/>
          <w:szCs w:val="20"/>
          <w14:ligatures w14:val="none"/>
        </w:rPr>
        <w:t xml:space="preserve">, </w:t>
      </w:r>
      <w:r w:rsidRPr="00912E6C">
        <w:rPr>
          <w:rFonts w:ascii="Courier New" w:eastAsia="Times New Roman" w:hAnsi="Courier New" w:cs="Courier New"/>
          <w:i/>
          <w:iCs/>
          <w:kern w:val="0"/>
          <w:sz w:val="20"/>
          <w:szCs w:val="20"/>
          <w14:ligatures w14:val="none"/>
        </w:rPr>
        <w:t>The Royal Montreal Regiment 14</w:t>
      </w:r>
      <w:r w:rsidRPr="00912E6C">
        <w:rPr>
          <w:rFonts w:ascii="Courier New" w:eastAsia="Times New Roman" w:hAnsi="Courier New" w:cs="Courier New"/>
          <w:i/>
          <w:iCs/>
          <w:kern w:val="0"/>
          <w:sz w:val="20"/>
          <w:szCs w:val="20"/>
          <w:vertAlign w:val="superscript"/>
          <w14:ligatures w14:val="none"/>
        </w:rPr>
        <w:t>th</w:t>
      </w:r>
      <w:r w:rsidRPr="00912E6C">
        <w:rPr>
          <w:rFonts w:ascii="Courier New" w:eastAsia="Times New Roman" w:hAnsi="Courier New" w:cs="Courier New"/>
          <w:i/>
          <w:iCs/>
          <w:kern w:val="0"/>
          <w:sz w:val="20"/>
          <w:szCs w:val="20"/>
          <w14:ligatures w14:val="none"/>
        </w:rPr>
        <w:t xml:space="preserve"> Battalion C.E.F. 1914-1925</w:t>
      </w:r>
      <w:r w:rsidRPr="00912E6C">
        <w:rPr>
          <w:rFonts w:ascii="Courier New" w:eastAsia="Times New Roman" w:hAnsi="Courier New" w:cs="Courier New"/>
          <w:kern w:val="0"/>
          <w:sz w:val="20"/>
          <w:szCs w:val="20"/>
          <w14:ligatures w14:val="none"/>
        </w:rPr>
        <w:t>, Montreal, The Gazette Printing Co., Ltd., 1927, pp.65-66.</w:t>
      </w:r>
    </w:p>
    <w:p w:rsidR="00912E6C" w:rsidRPr="00912E6C" w:rsidRDefault="00912E6C" w:rsidP="00912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14:ligatures w14:val="none"/>
        </w:rPr>
      </w:pPr>
      <w:r w:rsidRPr="00912E6C">
        <w:rPr>
          <w:rFonts w:ascii="Courier New" w:eastAsia="Times New Roman" w:hAnsi="Courier New" w:cs="Courier New"/>
          <w:kern w:val="0"/>
          <w:sz w:val="20"/>
          <w:szCs w:val="20"/>
          <w14:ligatures w14:val="none"/>
        </w:rPr>
        <w:t xml:space="preserve">[3]   Michael </w:t>
      </w:r>
      <w:proofErr w:type="spellStart"/>
      <w:r w:rsidRPr="00912E6C">
        <w:rPr>
          <w:rFonts w:ascii="Courier New" w:eastAsia="Times New Roman" w:hAnsi="Courier New" w:cs="Courier New"/>
          <w:kern w:val="0"/>
          <w:sz w:val="20"/>
          <w:szCs w:val="20"/>
          <w14:ligatures w14:val="none"/>
        </w:rPr>
        <w:t>Dorosch</w:t>
      </w:r>
      <w:proofErr w:type="spellEnd"/>
      <w:r w:rsidRPr="00912E6C">
        <w:rPr>
          <w:rFonts w:ascii="Courier New" w:eastAsia="Times New Roman" w:hAnsi="Courier New" w:cs="Courier New"/>
          <w:kern w:val="0"/>
          <w:sz w:val="20"/>
          <w:szCs w:val="20"/>
          <w14:ligatures w14:val="none"/>
        </w:rPr>
        <w:t>, “Identification Discs – First World War</w:t>
      </w:r>
      <w:proofErr w:type="gramStart"/>
      <w:r w:rsidRPr="00912E6C">
        <w:rPr>
          <w:rFonts w:ascii="Courier New" w:eastAsia="Times New Roman" w:hAnsi="Courier New" w:cs="Courier New"/>
          <w:kern w:val="0"/>
          <w:sz w:val="20"/>
          <w:szCs w:val="20"/>
          <w14:ligatures w14:val="none"/>
        </w:rPr>
        <w:t>,”   </w:t>
      </w:r>
      <w:proofErr w:type="gramEnd"/>
      <w:r w:rsidRPr="00912E6C">
        <w:rPr>
          <w:rFonts w:ascii="Courier New" w:eastAsia="Times New Roman" w:hAnsi="Courier New" w:cs="Courier New"/>
          <w:kern w:val="0"/>
          <w:sz w:val="20"/>
          <w:szCs w:val="20"/>
          <w14:ligatures w14:val="none"/>
        </w:rPr>
        <w:fldChar w:fldCharType="begin"/>
      </w:r>
      <w:r w:rsidRPr="00912E6C">
        <w:rPr>
          <w:rFonts w:ascii="Courier New" w:eastAsia="Times New Roman" w:hAnsi="Courier New" w:cs="Courier New"/>
          <w:kern w:val="0"/>
          <w:sz w:val="20"/>
          <w:szCs w:val="20"/>
          <w14:ligatures w14:val="none"/>
        </w:rPr>
        <w:instrText>HYPERLINK "http://www.canadiansoldiers.com/equipment/personal/id.htm"</w:instrText>
      </w:r>
      <w:r w:rsidRPr="00912E6C">
        <w:rPr>
          <w:rFonts w:ascii="Courier New" w:eastAsia="Times New Roman" w:hAnsi="Courier New" w:cs="Courier New"/>
          <w:kern w:val="0"/>
          <w:sz w:val="20"/>
          <w:szCs w:val="20"/>
          <w14:ligatures w14:val="none"/>
        </w:rPr>
      </w:r>
      <w:r w:rsidRPr="00912E6C">
        <w:rPr>
          <w:rFonts w:ascii="Courier New" w:eastAsia="Times New Roman" w:hAnsi="Courier New" w:cs="Courier New"/>
          <w:kern w:val="0"/>
          <w:sz w:val="20"/>
          <w:szCs w:val="20"/>
          <w14:ligatures w14:val="none"/>
        </w:rPr>
        <w:fldChar w:fldCharType="separate"/>
      </w:r>
      <w:r w:rsidRPr="00912E6C">
        <w:rPr>
          <w:rFonts w:ascii="Courier New" w:eastAsia="Times New Roman" w:hAnsi="Courier New" w:cs="Courier New"/>
          <w:color w:val="0000FF"/>
          <w:kern w:val="0"/>
          <w:sz w:val="20"/>
          <w:szCs w:val="20"/>
          <w:u w:val="single"/>
          <w14:ligatures w14:val="none"/>
        </w:rPr>
        <w:t>http://www.canadiansoldiers.com/equipment/personal/id.htm</w:t>
      </w:r>
      <w:r w:rsidRPr="00912E6C">
        <w:rPr>
          <w:rFonts w:ascii="Courier New" w:eastAsia="Times New Roman" w:hAnsi="Courier New" w:cs="Courier New"/>
          <w:kern w:val="0"/>
          <w:sz w:val="20"/>
          <w:szCs w:val="20"/>
          <w14:ligatures w14:val="none"/>
        </w:rPr>
        <w:fldChar w:fldCharType="end"/>
      </w:r>
    </w:p>
    <w:p w:rsidR="00912E6C" w:rsidRPr="00912E6C" w:rsidRDefault="00912E6C" w:rsidP="00912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14:ligatures w14:val="none"/>
        </w:rPr>
      </w:pPr>
      <w:r w:rsidRPr="00912E6C">
        <w:rPr>
          <w:rFonts w:ascii="Courier New" w:eastAsia="Times New Roman" w:hAnsi="Courier New" w:cs="Courier New"/>
          <w:kern w:val="0"/>
          <w:sz w:val="20"/>
          <w:szCs w:val="20"/>
          <w14:ligatures w14:val="none"/>
        </w:rPr>
        <w:t>[4]   Ibid</w:t>
      </w:r>
    </w:p>
    <w:p w:rsidR="00912E6C" w:rsidRPr="00912E6C" w:rsidRDefault="00912E6C" w:rsidP="00912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14:ligatures w14:val="none"/>
        </w:rPr>
      </w:pPr>
      <w:r w:rsidRPr="00912E6C">
        <w:rPr>
          <w:rFonts w:ascii="Courier New" w:eastAsia="Times New Roman" w:hAnsi="Courier New" w:cs="Courier New"/>
          <w:kern w:val="0"/>
          <w:sz w:val="20"/>
          <w:szCs w:val="20"/>
          <w14:ligatures w14:val="none"/>
        </w:rPr>
        <w:t>[5]</w:t>
      </w:r>
      <w:proofErr w:type="gramStart"/>
      <w:r w:rsidRPr="00912E6C">
        <w:rPr>
          <w:rFonts w:ascii="Courier New" w:eastAsia="Times New Roman" w:hAnsi="Courier New" w:cs="Courier New"/>
          <w:kern w:val="0"/>
          <w:sz w:val="20"/>
          <w:szCs w:val="20"/>
          <w14:ligatures w14:val="none"/>
        </w:rPr>
        <w:t xml:space="preserve">   </w:t>
      </w:r>
      <w:r w:rsidRPr="00912E6C">
        <w:rPr>
          <w:rFonts w:ascii="Courier New" w:eastAsia="Times New Roman" w:hAnsi="Courier New" w:cs="Courier New"/>
          <w:b/>
          <w:bCs/>
          <w:kern w:val="0"/>
          <w:sz w:val="20"/>
          <w:szCs w:val="20"/>
          <w14:ligatures w14:val="none"/>
        </w:rPr>
        <w:t>“</w:t>
      </w:r>
      <w:proofErr w:type="gramEnd"/>
      <w:r w:rsidRPr="00912E6C">
        <w:rPr>
          <w:rFonts w:ascii="Courier New" w:eastAsia="Times New Roman" w:hAnsi="Courier New" w:cs="Courier New"/>
          <w:kern w:val="0"/>
          <w:sz w:val="20"/>
          <w:szCs w:val="20"/>
          <w14:ligatures w14:val="none"/>
        </w:rPr>
        <w:t>Soldiers Killed on Battlefield,”</w:t>
      </w:r>
      <w:r w:rsidRPr="00912E6C">
        <w:rPr>
          <w:rFonts w:ascii="Courier New" w:eastAsia="Times New Roman" w:hAnsi="Courier New" w:cs="Courier New"/>
          <w:i/>
          <w:iCs/>
          <w:kern w:val="0"/>
          <w:sz w:val="20"/>
          <w:szCs w:val="20"/>
          <w14:ligatures w14:val="none"/>
        </w:rPr>
        <w:t xml:space="preserve"> The Quebec Chronicle</w:t>
      </w:r>
      <w:r w:rsidRPr="00912E6C">
        <w:rPr>
          <w:rFonts w:ascii="Courier New" w:eastAsia="Times New Roman" w:hAnsi="Courier New" w:cs="Courier New"/>
          <w:kern w:val="0"/>
          <w:sz w:val="20"/>
          <w:szCs w:val="20"/>
          <w14:ligatures w14:val="none"/>
        </w:rPr>
        <w:t>, Quebec City, Thursday, July 29 1915, pg. 3, col.  3.</w:t>
      </w:r>
    </w:p>
    <w:p w:rsidR="00912E6C" w:rsidRPr="00912E6C" w:rsidRDefault="00912E6C" w:rsidP="00912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kern w:val="0"/>
          <w:sz w:val="20"/>
          <w:szCs w:val="20"/>
          <w14:ligatures w14:val="none"/>
        </w:rPr>
      </w:pPr>
      <w:r w:rsidRPr="00912E6C">
        <w:rPr>
          <w:rFonts w:ascii="Courier New" w:eastAsia="Times New Roman" w:hAnsi="Courier New" w:cs="Courier New"/>
          <w:kern w:val="0"/>
          <w:sz w:val="20"/>
          <w:szCs w:val="20"/>
          <w14:ligatures w14:val="none"/>
        </w:rPr>
        <w:t>[6]   Ibid</w:t>
      </w:r>
    </w:p>
    <w:p w:rsidR="00912E6C" w:rsidRDefault="00912E6C"/>
    <w:sectPr w:rsidR="00912E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605F5"/>
    <w:multiLevelType w:val="multilevel"/>
    <w:tmpl w:val="64BE3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5564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6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E6C"/>
    <w:rsid w:val="001E74A4"/>
    <w:rsid w:val="00912E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ECDD2"/>
  <w15:chartTrackingRefBased/>
  <w15:docId w15:val="{E63E9FDA-873C-524A-9CAC-CF67AE549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12E6C"/>
    <w:pPr>
      <w:spacing w:before="100" w:beforeAutospacing="1" w:after="100" w:afterAutospacing="1"/>
      <w:outlineLvl w:val="0"/>
    </w:pPr>
    <w:rPr>
      <w:rFonts w:ascii="Times New Roman" w:eastAsia="Times New Roman" w:hAnsi="Times New Roman" w:cs="Times New Roman"/>
      <w:b/>
      <w:bCs/>
      <w:kern w:val="36"/>
      <w:sz w:val="48"/>
      <w:szCs w:val="4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2E6C"/>
    <w:rPr>
      <w:rFonts w:ascii="Times New Roman" w:eastAsia="Times New Roman" w:hAnsi="Times New Roman" w:cs="Times New Roman"/>
      <w:b/>
      <w:bCs/>
      <w:kern w:val="36"/>
      <w:sz w:val="48"/>
      <w:szCs w:val="48"/>
      <w14:ligatures w14:val="none"/>
    </w:rPr>
  </w:style>
  <w:style w:type="character" w:styleId="Hyperlink">
    <w:name w:val="Hyperlink"/>
    <w:basedOn w:val="DefaultParagraphFont"/>
    <w:uiPriority w:val="99"/>
    <w:semiHidden/>
    <w:unhideWhenUsed/>
    <w:rsid w:val="00912E6C"/>
    <w:rPr>
      <w:color w:val="0000FF"/>
      <w:u w:val="single"/>
    </w:rPr>
  </w:style>
  <w:style w:type="paragraph" w:styleId="NormalWeb">
    <w:name w:val="Normal (Web)"/>
    <w:basedOn w:val="Normal"/>
    <w:uiPriority w:val="99"/>
    <w:semiHidden/>
    <w:unhideWhenUsed/>
    <w:rsid w:val="00912E6C"/>
    <w:pPr>
      <w:spacing w:before="100" w:beforeAutospacing="1" w:after="100" w:afterAutospacing="1"/>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912E6C"/>
    <w:rPr>
      <w:i/>
      <w:iCs/>
    </w:rPr>
  </w:style>
  <w:style w:type="character" w:styleId="Strong">
    <w:name w:val="Strong"/>
    <w:basedOn w:val="DefaultParagraphFont"/>
    <w:uiPriority w:val="22"/>
    <w:qFormat/>
    <w:rsid w:val="00912E6C"/>
    <w:rPr>
      <w:b/>
      <w:bCs/>
    </w:rPr>
  </w:style>
  <w:style w:type="paragraph" w:styleId="HTMLPreformatted">
    <w:name w:val="HTML Preformatted"/>
    <w:basedOn w:val="Normal"/>
    <w:link w:val="HTMLPreformattedChar"/>
    <w:uiPriority w:val="99"/>
    <w:semiHidden/>
    <w:unhideWhenUsed/>
    <w:rsid w:val="00912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semiHidden/>
    <w:rsid w:val="00912E6C"/>
    <w:rPr>
      <w:rFonts w:ascii="Courier New" w:eastAsia="Times New Roman" w:hAnsi="Courier New" w:cs="Courier New"/>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95146">
      <w:bodyDiv w:val="1"/>
      <w:marLeft w:val="0"/>
      <w:marRight w:val="0"/>
      <w:marTop w:val="0"/>
      <w:marBottom w:val="0"/>
      <w:divBdr>
        <w:top w:val="none" w:sz="0" w:space="0" w:color="auto"/>
        <w:left w:val="none" w:sz="0" w:space="0" w:color="auto"/>
        <w:bottom w:val="none" w:sz="0" w:space="0" w:color="auto"/>
        <w:right w:val="none" w:sz="0" w:space="0" w:color="auto"/>
      </w:divBdr>
      <w:divsChild>
        <w:div w:id="2145195623">
          <w:marLeft w:val="0"/>
          <w:marRight w:val="0"/>
          <w:marTop w:val="0"/>
          <w:marBottom w:val="0"/>
          <w:divBdr>
            <w:top w:val="none" w:sz="0" w:space="0" w:color="auto"/>
            <w:left w:val="none" w:sz="0" w:space="0" w:color="auto"/>
            <w:bottom w:val="none" w:sz="0" w:space="0" w:color="auto"/>
            <w:right w:val="none" w:sz="0" w:space="0" w:color="auto"/>
          </w:divBdr>
        </w:div>
        <w:div w:id="227306063">
          <w:marLeft w:val="0"/>
          <w:marRight w:val="0"/>
          <w:marTop w:val="0"/>
          <w:marBottom w:val="0"/>
          <w:divBdr>
            <w:top w:val="none" w:sz="0" w:space="0" w:color="auto"/>
            <w:left w:val="none" w:sz="0" w:space="0" w:color="auto"/>
            <w:bottom w:val="none" w:sz="0" w:space="0" w:color="auto"/>
            <w:right w:val="none" w:sz="0" w:space="0" w:color="auto"/>
          </w:divBdr>
        </w:div>
        <w:div w:id="1856111943">
          <w:marLeft w:val="0"/>
          <w:marRight w:val="0"/>
          <w:marTop w:val="0"/>
          <w:marBottom w:val="0"/>
          <w:divBdr>
            <w:top w:val="none" w:sz="0" w:space="0" w:color="auto"/>
            <w:left w:val="none" w:sz="0" w:space="0" w:color="auto"/>
            <w:bottom w:val="none" w:sz="0" w:space="0" w:color="auto"/>
            <w:right w:val="none" w:sz="0" w:space="0" w:color="auto"/>
          </w:divBdr>
        </w:div>
        <w:div w:id="8126472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s://royalmontrealregiment.com/wp-content/uploads/2015/07/01-Aug-15_B.p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https://royalmontrealregiment.com/wp-content/uploads/2015/07/01-Aug-15_A.pn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ata2.collectionscanada.ca/e/e044/e001089768.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846</Words>
  <Characters>4825</Characters>
  <Application>Microsoft Office Word</Application>
  <DocSecurity>0</DocSecurity>
  <Lines>40</Lines>
  <Paragraphs>11</Paragraphs>
  <ScaleCrop>false</ScaleCrop>
  <Company/>
  <LinksUpToDate>false</LinksUpToDate>
  <CharactersWithSpaces>5660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Hughes</dc:creator>
  <cp:keywords/>
  <dc:description/>
  <cp:lastModifiedBy>Joseph Hughes</cp:lastModifiedBy>
  <cp:revision>1</cp:revision>
  <dcterms:created xsi:type="dcterms:W3CDTF">2025-11-03T16:52:00Z</dcterms:created>
  <dcterms:modified xsi:type="dcterms:W3CDTF">2025-11-03T16:54:00Z</dcterms:modified>
</cp:coreProperties>
</file>